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AD0593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3</w:t>
      </w:r>
      <w:r w:rsidR="005C304D" w:rsidRPr="005C304D">
        <w:rPr>
          <w:b/>
          <w:sz w:val="32"/>
          <w:szCs w:val="32"/>
        </w:rPr>
        <w:t>:</w:t>
      </w:r>
    </w:p>
    <w:p w:rsidR="001519F3" w:rsidRPr="001519F3" w:rsidRDefault="001519F3" w:rsidP="001519F3">
      <w:pPr>
        <w:pStyle w:val="ListParagraph"/>
        <w:numPr>
          <w:ilvl w:val="0"/>
          <w:numId w:val="1"/>
        </w:numPr>
        <w:rPr>
          <w:b/>
          <w:color w:val="000000"/>
          <w:sz w:val="28"/>
          <w:szCs w:val="28"/>
        </w:rPr>
      </w:pPr>
      <w:r w:rsidRPr="001519F3">
        <w:rPr>
          <w:b/>
          <w:color w:val="000000"/>
          <w:sz w:val="28"/>
          <w:szCs w:val="28"/>
        </w:rPr>
        <w:t>Torsion-Free and Mixed Group</w:t>
      </w:r>
    </w:p>
    <w:p w:rsidR="001519F3" w:rsidRPr="001519F3" w:rsidRDefault="001519F3" w:rsidP="001519F3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sz w:val="28"/>
          <w:szCs w:val="28"/>
        </w:rPr>
      </w:pPr>
      <w:r w:rsidRPr="001519F3">
        <w:rPr>
          <w:b/>
          <w:color w:val="000000"/>
          <w:sz w:val="28"/>
          <w:szCs w:val="28"/>
        </w:rPr>
        <w:t xml:space="preserve">Semi and </w:t>
      </w:r>
      <w:proofErr w:type="spellStart"/>
      <w:r w:rsidRPr="001519F3">
        <w:rPr>
          <w:b/>
          <w:color w:val="000000"/>
          <w:sz w:val="28"/>
          <w:szCs w:val="28"/>
        </w:rPr>
        <w:t>Monoid</w:t>
      </w:r>
      <w:proofErr w:type="spellEnd"/>
      <w:r w:rsidRPr="001519F3">
        <w:rPr>
          <w:b/>
          <w:color w:val="000000"/>
          <w:sz w:val="28"/>
          <w:szCs w:val="28"/>
        </w:rPr>
        <w:t>:</w:t>
      </w:r>
    </w:p>
    <w:p w:rsidR="001519F3" w:rsidRPr="005C304D" w:rsidRDefault="001519F3">
      <w:pPr>
        <w:rPr>
          <w:b/>
          <w:sz w:val="32"/>
          <w:szCs w:val="32"/>
        </w:rPr>
      </w:pPr>
    </w:p>
    <w:p w:rsidR="00AD0593" w:rsidRDefault="00AD0593" w:rsidP="001519F3">
      <w:pPr>
        <w:pStyle w:val="NormalWeb"/>
        <w:numPr>
          <w:ilvl w:val="0"/>
          <w:numId w:val="1"/>
        </w:numPr>
        <w:spacing w:before="280" w:beforeAutospacing="0" w:after="280" w:afterAutospacing="0"/>
      </w:pPr>
      <w:r>
        <w:rPr>
          <w:color w:val="000000"/>
          <w:sz w:val="36"/>
          <w:szCs w:val="36"/>
        </w:rPr>
        <w:t>Torsion-Free and Mixed Group:</w:t>
      </w:r>
    </w:p>
    <w:p w:rsidR="00AD0593" w:rsidRDefault="00AD0593" w:rsidP="00AD0593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A group in which every element except the identity element </w:t>
      </w:r>
      <w:r>
        <w:rPr>
          <w:rFonts w:ascii="Cambria Math" w:hAnsi="Cambria Math"/>
          <w:color w:val="000000"/>
          <w:sz w:val="27"/>
          <w:szCs w:val="27"/>
        </w:rPr>
        <w:t>𝑒</w:t>
      </w:r>
      <w:r>
        <w:rPr>
          <w:color w:val="000000"/>
          <w:sz w:val="27"/>
          <w:szCs w:val="27"/>
        </w:rPr>
        <w:t xml:space="preserve"> has infinite order is </w:t>
      </w:r>
    </w:p>
    <w:p w:rsidR="00AD0593" w:rsidRDefault="00AD0593" w:rsidP="00AD0593">
      <w:pPr>
        <w:pStyle w:val="NormalWeb"/>
        <w:spacing w:before="280" w:beforeAutospacing="0" w:after="280" w:afterAutospacing="0"/>
      </w:pPr>
      <w:proofErr w:type="gramStart"/>
      <w:r>
        <w:rPr>
          <w:color w:val="000000"/>
          <w:sz w:val="27"/>
          <w:szCs w:val="27"/>
        </w:rPr>
        <w:t>known</w:t>
      </w:r>
      <w:proofErr w:type="gramEnd"/>
      <w:r>
        <w:rPr>
          <w:color w:val="000000"/>
          <w:sz w:val="27"/>
          <w:szCs w:val="27"/>
        </w:rPr>
        <w:t xml:space="preserve"> as torsion-free (</w:t>
      </w:r>
      <w:r>
        <w:rPr>
          <w:rFonts w:ascii="Cambria Math" w:hAnsi="Cambria Math"/>
          <w:color w:val="000000"/>
          <w:sz w:val="27"/>
          <w:szCs w:val="27"/>
        </w:rPr>
        <w:t>𝑎</w:t>
      </w:r>
      <w:r>
        <w:rPr>
          <w:color w:val="000000"/>
          <w:sz w:val="27"/>
          <w:szCs w:val="27"/>
        </w:rPr>
        <w:t>-periodic or locally infinite). A group having elements both finite as well as </w:t>
      </w:r>
      <w:bookmarkStart w:id="0" w:name="_GoBack"/>
      <w:bookmarkEnd w:id="0"/>
    </w:p>
    <w:p w:rsidR="00AD0593" w:rsidRDefault="00AD0593" w:rsidP="00AD0593">
      <w:pPr>
        <w:pStyle w:val="NormalWeb"/>
        <w:spacing w:before="280" w:beforeAutospacing="0" w:after="280" w:afterAutospacing="0"/>
      </w:pPr>
      <w:proofErr w:type="gramStart"/>
      <w:r>
        <w:rPr>
          <w:color w:val="000000"/>
          <w:sz w:val="27"/>
          <w:szCs w:val="27"/>
        </w:rPr>
        <w:t>infinite</w:t>
      </w:r>
      <w:proofErr w:type="gramEnd"/>
      <w:r>
        <w:rPr>
          <w:color w:val="000000"/>
          <w:sz w:val="27"/>
          <w:szCs w:val="27"/>
        </w:rPr>
        <w:t xml:space="preserve"> order is called a mixed group.</w:t>
      </w:r>
    </w:p>
    <w:p w:rsidR="00AD0593" w:rsidRDefault="00AD0593" w:rsidP="001519F3">
      <w:pPr>
        <w:pStyle w:val="NormalWeb"/>
        <w:numPr>
          <w:ilvl w:val="0"/>
          <w:numId w:val="2"/>
        </w:numPr>
        <w:spacing w:before="280" w:beforeAutospacing="0" w:after="280" w:afterAutospacing="0"/>
      </w:pPr>
      <w:r>
        <w:rPr>
          <w:color w:val="000000"/>
          <w:sz w:val="36"/>
          <w:szCs w:val="36"/>
        </w:rPr>
        <w:t xml:space="preserve">Semi and </w:t>
      </w:r>
      <w:proofErr w:type="spellStart"/>
      <w:r>
        <w:rPr>
          <w:color w:val="000000"/>
          <w:sz w:val="36"/>
          <w:szCs w:val="36"/>
        </w:rPr>
        <w:t>Monoid</w:t>
      </w:r>
      <w:proofErr w:type="spellEnd"/>
      <w:r>
        <w:rPr>
          <w:color w:val="000000"/>
          <w:sz w:val="36"/>
          <w:szCs w:val="36"/>
        </w:rPr>
        <w:t>:</w:t>
      </w:r>
    </w:p>
    <w:p w:rsidR="00AD0593" w:rsidRDefault="00AD0593" w:rsidP="00AD0593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A set with an associative binary operation is called a semi-group. </w:t>
      </w:r>
    </w:p>
    <w:p w:rsidR="00AD0593" w:rsidRDefault="00AD0593" w:rsidP="00AD0593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A semi-group that has an identity element for the binary operation is called a </w:t>
      </w:r>
      <w:proofErr w:type="spellStart"/>
      <w:r>
        <w:rPr>
          <w:color w:val="000000"/>
          <w:sz w:val="27"/>
          <w:szCs w:val="27"/>
        </w:rPr>
        <w:t>monoid</w:t>
      </w:r>
      <w:proofErr w:type="spellEnd"/>
      <w:r>
        <w:rPr>
          <w:color w:val="000000"/>
          <w:sz w:val="27"/>
          <w:szCs w:val="27"/>
        </w:rPr>
        <w:t>.</w:t>
      </w:r>
    </w:p>
    <w:p w:rsidR="00AD0593" w:rsidRDefault="00AD0593" w:rsidP="00AD0593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Note that every group is both a semi-group and a </w:t>
      </w:r>
      <w:proofErr w:type="spellStart"/>
      <w:r>
        <w:rPr>
          <w:color w:val="000000"/>
          <w:sz w:val="27"/>
          <w:szCs w:val="27"/>
        </w:rPr>
        <w:t>monoid</w:t>
      </w:r>
      <w:proofErr w:type="spellEnd"/>
      <w:r>
        <w:rPr>
          <w:color w:val="000000"/>
          <w:sz w:val="27"/>
          <w:szCs w:val="27"/>
        </w:rPr>
        <w:t>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913388"/>
    <w:multiLevelType w:val="hybridMultilevel"/>
    <w:tmpl w:val="700E6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7060FA"/>
    <w:multiLevelType w:val="hybridMultilevel"/>
    <w:tmpl w:val="4A82B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1519F3"/>
    <w:rsid w:val="003342BE"/>
    <w:rsid w:val="005C304D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51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455</Characters>
  <Application>Microsoft Office Word</Application>
  <DocSecurity>0</DocSecurity>
  <Lines>11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2024-09-25T05:48:00Z</dcterms:created>
  <dcterms:modified xsi:type="dcterms:W3CDTF">2024-09-25T06:10:00Z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