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097E5F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14</w:t>
      </w:r>
      <w:r w:rsidR="005C304D" w:rsidRPr="005C304D">
        <w:rPr>
          <w:b/>
          <w:sz w:val="32"/>
          <w:szCs w:val="32"/>
        </w:rPr>
        <w:t>:</w:t>
      </w:r>
    </w:p>
    <w:p w:rsidR="004E72EB" w:rsidRPr="004E72EB" w:rsidRDefault="004E72EB" w:rsidP="004E72EB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>
        <w:rPr>
          <w:b/>
          <w:i/>
          <w:color w:val="000000"/>
          <w:sz w:val="28"/>
          <w:szCs w:val="28"/>
          <w:u w:val="single"/>
        </w:rPr>
        <w:t>Quaternion Group</w:t>
      </w:r>
    </w:p>
    <w:p w:rsidR="004E72EB" w:rsidRPr="004E72EB" w:rsidRDefault="004E72EB" w:rsidP="004E72EB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>
        <w:rPr>
          <w:b/>
          <w:i/>
          <w:color w:val="000000"/>
          <w:sz w:val="28"/>
          <w:szCs w:val="28"/>
          <w:u w:val="single"/>
        </w:rPr>
        <w:t>Properties</w:t>
      </w:r>
    </w:p>
    <w:p w:rsidR="004E72EB" w:rsidRDefault="004E72EB" w:rsidP="004E72EB">
      <w:pPr>
        <w:pStyle w:val="NormalWeb"/>
        <w:spacing w:before="280" w:beforeAutospacing="0" w:after="280" w:afterAutospacing="0"/>
      </w:pPr>
    </w:p>
    <w:p w:rsidR="004E72EB" w:rsidRPr="005C304D" w:rsidRDefault="004E72EB">
      <w:pPr>
        <w:rPr>
          <w:b/>
          <w:sz w:val="32"/>
          <w:szCs w:val="32"/>
        </w:rPr>
      </w:pPr>
    </w:p>
    <w:p w:rsidR="00097E5F" w:rsidRPr="004E72EB" w:rsidRDefault="00097E5F" w:rsidP="00097E5F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4E72EB">
        <w:rPr>
          <w:b/>
          <w:i/>
          <w:color w:val="000000"/>
          <w:sz w:val="28"/>
          <w:szCs w:val="28"/>
          <w:u w:val="single"/>
        </w:rPr>
        <w:t>Quaternion Group: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The quaternion group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is a non-</w:t>
      </w:r>
      <w:proofErr w:type="spellStart"/>
      <w:r>
        <w:rPr>
          <w:color w:val="000000"/>
        </w:rPr>
        <w:t>abelian</w:t>
      </w:r>
      <w:proofErr w:type="spellEnd"/>
      <w:r>
        <w:rPr>
          <w:color w:val="000000"/>
        </w:rPr>
        <w:t xml:space="preserve"> group of order 8, isomorphic to </w:t>
      </w:r>
    </w:p>
    <w:p w:rsidR="00097E5F" w:rsidRDefault="00097E5F" w:rsidP="00097E5F">
      <w:pPr>
        <w:pStyle w:val="NormalWeb"/>
        <w:spacing w:before="280" w:beforeAutospacing="0" w:after="280" w:afterAutospacing="0"/>
      </w:pPr>
      <w:proofErr w:type="gramStart"/>
      <w:r>
        <w:rPr>
          <w:color w:val="000000"/>
        </w:rPr>
        <w:t>the</w:t>
      </w:r>
      <w:proofErr w:type="gramEnd"/>
      <w:r>
        <w:rPr>
          <w:color w:val="000000"/>
        </w:rPr>
        <w:t xml:space="preserve"> certain eight elements subset of the quaternions under multiplication. It is given by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= {±1, ±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>, ±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>, ±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>}.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Where 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 xml:space="preserve">^2 = 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^2 = 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>^2 = −1, and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>.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 = 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 xml:space="preserve"> = −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. </w:t>
      </w:r>
      <w:r>
        <w:rPr>
          <w:rFonts w:ascii="Cambria Math" w:hAnsi="Cambria Math"/>
          <w:color w:val="000000"/>
        </w:rPr>
        <w:t>𝑖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. 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 xml:space="preserve"> = 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 xml:space="preserve"> = −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>.</w:t>
      </w:r>
      <w:r>
        <w:rPr>
          <w:rFonts w:ascii="Cambria Math" w:hAnsi="Cambria Math"/>
          <w:color w:val="000000"/>
        </w:rPr>
        <w:t>𝑗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 xml:space="preserve">. 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 xml:space="preserve"> = 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 = −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 xml:space="preserve">. 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>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Since 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>.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 ≠ 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. 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>, therefore it is non-</w:t>
      </w:r>
      <w:proofErr w:type="spellStart"/>
      <w:r>
        <w:rPr>
          <w:color w:val="000000"/>
        </w:rPr>
        <w:t>abelian</w:t>
      </w:r>
      <w:proofErr w:type="spellEnd"/>
      <w:r>
        <w:rPr>
          <w:color w:val="000000"/>
        </w:rPr>
        <w:t xml:space="preserve">. There are 6 subgroups of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of order 1</w:t>
      </w:r>
      <w:proofErr w:type="gramStart"/>
      <w:r>
        <w:rPr>
          <w:color w:val="000000"/>
        </w:rPr>
        <w:t>,2,4</w:t>
      </w:r>
      <w:proofErr w:type="gramEnd"/>
      <w:r>
        <w:rPr>
          <w:color w:val="000000"/>
        </w:rPr>
        <w:t xml:space="preserve"> and 8. These are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> 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 xml:space="preserve">1 = </w:t>
      </w:r>
      <w:proofErr w:type="gramStart"/>
      <w:r>
        <w:rPr>
          <w:color w:val="000000"/>
        </w:rPr>
        <w:t>1 ,</w:t>
      </w:r>
      <w:proofErr w:type="gramEnd"/>
      <w:r>
        <w:rPr>
          <w:color w:val="000000"/>
        </w:rPr>
        <w:t xml:space="preserve"> 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>4 = {±1, ±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 xml:space="preserve"> }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> 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 xml:space="preserve">2 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 xml:space="preserve">1, −1} , 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>5 ={ ±1, ±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 xml:space="preserve"> }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> 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>3 = {±1, ±</w:t>
      </w:r>
      <w:r>
        <w:rPr>
          <w:rFonts w:ascii="Cambria Math" w:hAnsi="Cambria Math"/>
          <w:color w:val="000000"/>
        </w:rPr>
        <w:t>𝑖</w:t>
      </w:r>
      <w:proofErr w:type="gramStart"/>
      <w:r>
        <w:rPr>
          <w:color w:val="000000"/>
        </w:rPr>
        <w:t>} ,</w:t>
      </w:r>
      <w:proofErr w:type="gramEnd"/>
      <w:r>
        <w:rPr>
          <w:color w:val="000000"/>
        </w:rPr>
        <w:t xml:space="preserve"> </w:t>
      </w:r>
      <w:r>
        <w:rPr>
          <w:rFonts w:ascii="Cambria Math" w:hAnsi="Cambria Math"/>
          <w:color w:val="000000"/>
        </w:rPr>
        <w:t>𝐻</w:t>
      </w:r>
      <w:r>
        <w:rPr>
          <w:color w:val="000000"/>
        </w:rPr>
        <w:t>6 ={ ±1, ±</w:t>
      </w:r>
      <w:r>
        <w:rPr>
          <w:rFonts w:ascii="Cambria Math" w:hAnsi="Cambria Math"/>
          <w:color w:val="000000"/>
        </w:rPr>
        <w:t>𝑖</w:t>
      </w:r>
      <w:r>
        <w:rPr>
          <w:color w:val="000000"/>
        </w:rPr>
        <w:t>, ±</w:t>
      </w:r>
      <w:r>
        <w:rPr>
          <w:rFonts w:ascii="Cambria Math" w:hAnsi="Cambria Math"/>
          <w:color w:val="000000"/>
        </w:rPr>
        <w:t>𝑗</w:t>
      </w:r>
      <w:r>
        <w:rPr>
          <w:color w:val="000000"/>
        </w:rPr>
        <w:t>, ±</w:t>
      </w:r>
      <w:r>
        <w:rPr>
          <w:rFonts w:ascii="Cambria Math" w:hAnsi="Cambria Math"/>
          <w:color w:val="000000"/>
        </w:rPr>
        <w:t>𝑘</w:t>
      </w:r>
      <w:r>
        <w:rPr>
          <w:color w:val="000000"/>
        </w:rPr>
        <w:t xml:space="preserve">} =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All these subgroups are cyclic and </w:t>
      </w:r>
      <w:proofErr w:type="spellStart"/>
      <w:r>
        <w:rPr>
          <w:color w:val="000000"/>
        </w:rPr>
        <w:t>abelian</w:t>
      </w:r>
      <w:proofErr w:type="spellEnd"/>
      <w:r>
        <w:rPr>
          <w:color w:val="000000"/>
        </w:rPr>
        <w:t>. </w:t>
      </w:r>
    </w:p>
    <w:p w:rsidR="00097E5F" w:rsidRPr="004E72EB" w:rsidRDefault="00097E5F" w:rsidP="00097E5F">
      <w:pPr>
        <w:pStyle w:val="NormalWeb"/>
        <w:spacing w:before="280" w:beforeAutospacing="0" w:after="280" w:afterAutospacing="0"/>
        <w:rPr>
          <w:b/>
          <w:i/>
          <w:u w:val="single"/>
        </w:rPr>
      </w:pPr>
      <w:r w:rsidRPr="004E72EB">
        <w:rPr>
          <w:b/>
          <w:i/>
          <w:color w:val="000000"/>
          <w:sz w:val="36"/>
          <w:szCs w:val="36"/>
          <w:u w:val="single"/>
        </w:rPr>
        <w:t>Properties: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a) The quaternion group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has the same order as the dihedral group 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</w:rPr>
        <w:t>𝐷</w:t>
      </w:r>
      <w:r>
        <w:rPr>
          <w:color w:val="000000"/>
        </w:rPr>
        <w:t xml:space="preserve">4 =&lt; </w:t>
      </w:r>
      <w:r>
        <w:rPr>
          <w:rFonts w:ascii="Cambria Math" w:hAnsi="Cambria Math"/>
          <w:color w:val="000000"/>
        </w:rPr>
        <w:t>𝑎</w:t>
      </w:r>
      <w:r>
        <w:rPr>
          <w:color w:val="000000"/>
        </w:rPr>
        <w:t xml:space="preserve">, </w:t>
      </w:r>
      <w:r>
        <w:rPr>
          <w:rFonts w:ascii="Cambria Math" w:hAnsi="Cambria Math"/>
          <w:color w:val="000000"/>
        </w:rPr>
        <w:t>𝑏</w:t>
      </w:r>
      <w:r>
        <w:rPr>
          <w:color w:val="000000"/>
        </w:rPr>
        <w:t xml:space="preserve">: </w:t>
      </w:r>
      <w:r>
        <w:rPr>
          <w:rFonts w:ascii="Cambria Math" w:hAnsi="Cambria Math"/>
          <w:color w:val="000000"/>
        </w:rPr>
        <w:t>𝑎</w:t>
      </w:r>
      <w:r>
        <w:rPr>
          <w:color w:val="000000"/>
        </w:rPr>
        <w:t xml:space="preserve">^4 = </w:t>
      </w:r>
      <w:r>
        <w:rPr>
          <w:rFonts w:ascii="Cambria Math" w:hAnsi="Cambria Math"/>
          <w:color w:val="000000"/>
        </w:rPr>
        <w:t>𝑏</w:t>
      </w:r>
      <w:r>
        <w:rPr>
          <w:color w:val="000000"/>
        </w:rPr>
        <w:t>^2 = (</w:t>
      </w:r>
      <w:r>
        <w:rPr>
          <w:rFonts w:ascii="Cambria Math" w:hAnsi="Cambria Math"/>
          <w:color w:val="000000"/>
        </w:rPr>
        <w:t>𝑎𝑏</w:t>
      </w:r>
      <w:proofErr w:type="gramStart"/>
      <w:r>
        <w:rPr>
          <w:color w:val="000000"/>
        </w:rPr>
        <w:t>)^</w:t>
      </w:r>
      <w:proofErr w:type="gramEnd"/>
      <w:r>
        <w:rPr>
          <w:color w:val="000000"/>
        </w:rPr>
        <w:t>2 = 1 &gt;.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b) Every subgroup of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is a normal subgroup.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lastRenderedPageBreak/>
        <w:t xml:space="preserve">c) The center and the </w:t>
      </w:r>
      <w:proofErr w:type="spellStart"/>
      <w:r>
        <w:rPr>
          <w:color w:val="000000"/>
        </w:rPr>
        <w:t>commutator</w:t>
      </w:r>
      <w:proofErr w:type="spellEnd"/>
      <w:r>
        <w:rPr>
          <w:color w:val="000000"/>
        </w:rPr>
        <w:t xml:space="preserve"> subgroup of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 is the subgroup {1, −1}.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d) The factor group </w:t>
      </w:r>
      <w:r>
        <w:rPr>
          <w:rFonts w:ascii="Cambria Math" w:hAnsi="Cambria Math"/>
          <w:color w:val="000000"/>
        </w:rPr>
        <w:t>𝑄</w:t>
      </w:r>
      <w:r>
        <w:rPr>
          <w:color w:val="000000"/>
        </w:rPr>
        <w:t>8</w:t>
      </w:r>
      <w:proofErr w:type="gramStart"/>
      <w:r>
        <w:rPr>
          <w:color w:val="000000"/>
        </w:rPr>
        <w:t>/{</w:t>
      </w:r>
      <w:proofErr w:type="gramEnd"/>
      <w:r>
        <w:rPr>
          <w:color w:val="000000"/>
        </w:rPr>
        <w:t xml:space="preserve">1,−1} is isomorphic to the </w:t>
      </w:r>
      <w:proofErr w:type="spellStart"/>
      <w:r>
        <w:rPr>
          <w:color w:val="000000"/>
        </w:rPr>
        <w:t>Klien</w:t>
      </w:r>
      <w:proofErr w:type="spellEnd"/>
      <w:r>
        <w:rPr>
          <w:color w:val="000000"/>
        </w:rPr>
        <w:t xml:space="preserve"> four group </w:t>
      </w:r>
      <w:r>
        <w:rPr>
          <w:rFonts w:ascii="Cambria Math" w:hAnsi="Cambria Math"/>
          <w:color w:val="000000"/>
        </w:rPr>
        <w:t>𝐾</w:t>
      </w:r>
      <w:r>
        <w:rPr>
          <w:color w:val="000000"/>
        </w:rPr>
        <w:t>4.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>Q8 is solvable group.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>Q8 is nilpotent group</w:t>
      </w:r>
    </w:p>
    <w:p w:rsidR="00097E5F" w:rsidRDefault="00097E5F" w:rsidP="00097E5F">
      <w:pPr>
        <w:pStyle w:val="NormalWeb"/>
        <w:spacing w:before="280" w:beforeAutospacing="0" w:after="280" w:afterAutospacing="0"/>
      </w:pPr>
      <w:r>
        <w:rPr>
          <w:color w:val="000000"/>
        </w:rPr>
        <w:t xml:space="preserve">Q8 Meta </w:t>
      </w:r>
      <w:proofErr w:type="spellStart"/>
      <w:r>
        <w:rPr>
          <w:color w:val="000000"/>
        </w:rPr>
        <w:t>ablian</w:t>
      </w:r>
      <w:proofErr w:type="spellEnd"/>
      <w:r>
        <w:rPr>
          <w:color w:val="000000"/>
        </w:rPr>
        <w:t xml:space="preserve"> group.</w:t>
      </w:r>
    </w:p>
    <w:p w:rsidR="005C304D" w:rsidRPr="005C304D" w:rsidRDefault="005C304D">
      <w:pPr>
        <w:rPr>
          <w:b/>
          <w:sz w:val="28"/>
          <w:szCs w:val="28"/>
        </w:rPr>
      </w:pPr>
      <w:bookmarkStart w:id="0" w:name="_GoBack"/>
      <w:bookmarkEnd w:id="0"/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01DEF"/>
    <w:multiLevelType w:val="hybridMultilevel"/>
    <w:tmpl w:val="2B8CF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097E5F"/>
    <w:rsid w:val="003342BE"/>
    <w:rsid w:val="0042127A"/>
    <w:rsid w:val="004829A2"/>
    <w:rsid w:val="004E72EB"/>
    <w:rsid w:val="004F6AAC"/>
    <w:rsid w:val="005C304D"/>
    <w:rsid w:val="007F40C7"/>
    <w:rsid w:val="007F4603"/>
    <w:rsid w:val="008276B1"/>
    <w:rsid w:val="00890966"/>
    <w:rsid w:val="00912EAF"/>
    <w:rsid w:val="00A90525"/>
    <w:rsid w:val="00AD0593"/>
    <w:rsid w:val="00C46314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218</Words>
  <Characters>792</Characters>
  <Application>Microsoft Office Word</Application>
  <DocSecurity>0</DocSecurity>
  <Lines>26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2024-09-25T06:00:00Z</dcterms:created>
  <dcterms:modified xsi:type="dcterms:W3CDTF">2024-09-25T06:49:00Z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