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890966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12</w:t>
      </w:r>
      <w:r w:rsidR="005C304D" w:rsidRPr="005C304D">
        <w:rPr>
          <w:b/>
          <w:sz w:val="32"/>
          <w:szCs w:val="32"/>
        </w:rPr>
        <w:t>:</w:t>
      </w:r>
    </w:p>
    <w:p w:rsidR="00F634AF" w:rsidRPr="00F634AF" w:rsidRDefault="00F634AF" w:rsidP="00F634AF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 w:rsidRPr="00F634AF">
        <w:rPr>
          <w:b/>
          <w:i/>
          <w:color w:val="000000"/>
          <w:sz w:val="28"/>
          <w:szCs w:val="28"/>
          <w:u w:val="single"/>
        </w:rPr>
        <w:t>First Isomorphism Theorem</w:t>
      </w:r>
    </w:p>
    <w:p w:rsidR="00F634AF" w:rsidRPr="00F634AF" w:rsidRDefault="00F634AF" w:rsidP="00F634AF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 w:rsidRPr="00F634AF">
        <w:rPr>
          <w:b/>
          <w:i/>
          <w:color w:val="000000"/>
          <w:sz w:val="28"/>
          <w:szCs w:val="28"/>
          <w:u w:val="single"/>
        </w:rPr>
        <w:t>Second Isomorphism Theorem</w:t>
      </w:r>
    </w:p>
    <w:p w:rsidR="00F634AF" w:rsidRPr="00F634AF" w:rsidRDefault="00F634AF" w:rsidP="00F634AF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F634AF">
        <w:rPr>
          <w:b/>
          <w:i/>
          <w:color w:val="000000"/>
          <w:sz w:val="28"/>
          <w:szCs w:val="28"/>
          <w:u w:val="single"/>
        </w:rPr>
        <w:t>Third Isomorphism Theorem</w:t>
      </w:r>
    </w:p>
    <w:p w:rsidR="00F634AF" w:rsidRDefault="00F634AF" w:rsidP="00F634AF">
      <w:pPr>
        <w:pStyle w:val="NormalWeb"/>
        <w:spacing w:before="280" w:beforeAutospacing="0" w:after="280" w:afterAutospacing="0"/>
      </w:pPr>
    </w:p>
    <w:p w:rsidR="00F634AF" w:rsidRDefault="00F634AF" w:rsidP="00F634AF">
      <w:pPr>
        <w:pStyle w:val="NormalWeb"/>
        <w:spacing w:before="280" w:beforeAutospacing="0" w:after="280" w:afterAutospacing="0"/>
      </w:pPr>
    </w:p>
    <w:p w:rsidR="00F634AF" w:rsidRPr="005C304D" w:rsidRDefault="00F634AF">
      <w:pPr>
        <w:rPr>
          <w:b/>
          <w:sz w:val="32"/>
          <w:szCs w:val="32"/>
        </w:rPr>
      </w:pPr>
    </w:p>
    <w:p w:rsidR="00890966" w:rsidRPr="00F634AF" w:rsidRDefault="00890966" w:rsidP="00890966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F634AF">
        <w:rPr>
          <w:b/>
          <w:i/>
          <w:color w:val="000000"/>
          <w:sz w:val="28"/>
          <w:szCs w:val="28"/>
          <w:u w:val="single"/>
        </w:rPr>
        <w:t>First Isomorphism Theorem</w:t>
      </w:r>
      <w:r w:rsidR="00F634AF">
        <w:rPr>
          <w:b/>
          <w:i/>
          <w:color w:val="000000"/>
          <w:sz w:val="28"/>
          <w:szCs w:val="28"/>
          <w:u w:val="single"/>
        </w:rPr>
        <w:t>:</w:t>
      </w:r>
    </w:p>
    <w:p w:rsidR="00890966" w:rsidRPr="00F634AF" w:rsidRDefault="00890966" w:rsidP="00890966">
      <w:pPr>
        <w:pStyle w:val="NormalWeb"/>
        <w:spacing w:before="280" w:beforeAutospacing="0" w:after="280" w:afterAutospacing="0"/>
      </w:pPr>
      <w:r w:rsidRPr="00F634AF">
        <w:rPr>
          <w:color w:val="000000"/>
        </w:rPr>
        <w:t xml:space="preserve">Let </w:t>
      </w:r>
      <w:r w:rsidRPr="00F634AF">
        <w:rPr>
          <w:rFonts w:ascii="Cambria Math" w:hAnsi="Cambria Math"/>
          <w:color w:val="000000"/>
        </w:rPr>
        <w:t>𝜑</w:t>
      </w:r>
      <w:r w:rsidRPr="00F634AF">
        <w:rPr>
          <w:color w:val="000000"/>
        </w:rPr>
        <w:t xml:space="preserve">: 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 xml:space="preserve"> </w:t>
      </w:r>
      <w:r w:rsidRPr="00F634AF">
        <w:rPr>
          <w:rFonts w:ascii="Cambria Math" w:hAnsi="Cambria Math"/>
          <w:color w:val="000000"/>
        </w:rPr>
        <w:t>⟶</w:t>
      </w:r>
      <w:r w:rsidRPr="00F634AF">
        <w:rPr>
          <w:color w:val="000000"/>
        </w:rPr>
        <w:t xml:space="preserve"> 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 xml:space="preserve">′ be an </w:t>
      </w:r>
      <w:proofErr w:type="spellStart"/>
      <w:r w:rsidRPr="00F634AF">
        <w:rPr>
          <w:color w:val="000000"/>
        </w:rPr>
        <w:t>epimorphism</w:t>
      </w:r>
      <w:proofErr w:type="spellEnd"/>
      <w:r w:rsidRPr="00F634AF">
        <w:rPr>
          <w:color w:val="000000"/>
        </w:rPr>
        <w:t xml:space="preserve"> from 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 xml:space="preserve"> to 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>′. Then:</w:t>
      </w:r>
    </w:p>
    <w:p w:rsidR="00890966" w:rsidRPr="00F634AF" w:rsidRDefault="00890966" w:rsidP="00890966">
      <w:pPr>
        <w:pStyle w:val="NormalWeb"/>
        <w:spacing w:before="280" w:beforeAutospacing="0" w:after="280" w:afterAutospacing="0"/>
      </w:pPr>
      <w:r w:rsidRPr="00F634AF">
        <w:rPr>
          <w:color w:val="000000"/>
        </w:rPr>
        <w:t xml:space="preserve">a) The </w:t>
      </w:r>
      <w:r w:rsidRPr="00F634AF">
        <w:rPr>
          <w:rFonts w:ascii="Cambria Math" w:hAnsi="Cambria Math"/>
          <w:color w:val="000000"/>
        </w:rPr>
        <w:t>𝐾</w:t>
      </w:r>
      <w:r w:rsidRPr="00F634AF">
        <w:rPr>
          <w:color w:val="000000"/>
        </w:rPr>
        <w:t xml:space="preserve"> = </w:t>
      </w:r>
      <w:r w:rsidRPr="00F634AF">
        <w:rPr>
          <w:rFonts w:ascii="Cambria Math" w:hAnsi="Cambria Math"/>
          <w:color w:val="000000"/>
        </w:rPr>
        <w:t>𝑘𝑒𝑟𝜑</w:t>
      </w:r>
      <w:r w:rsidRPr="00F634AF">
        <w:rPr>
          <w:color w:val="000000"/>
        </w:rPr>
        <w:t xml:space="preserve"> is a normal subgroup of 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>.</w:t>
      </w:r>
    </w:p>
    <w:p w:rsidR="00890966" w:rsidRPr="00F634AF" w:rsidRDefault="00890966" w:rsidP="00890966">
      <w:pPr>
        <w:pStyle w:val="NormalWeb"/>
        <w:spacing w:before="280" w:beforeAutospacing="0" w:after="280" w:afterAutospacing="0"/>
      </w:pPr>
      <w:r w:rsidRPr="00F634AF">
        <w:rPr>
          <w:color w:val="000000"/>
        </w:rPr>
        <w:t xml:space="preserve">b) The factor group </w:t>
      </w:r>
      <w:r w:rsidRPr="00F634AF">
        <w:rPr>
          <w:rFonts w:ascii="Cambria Math" w:hAnsi="Cambria Math"/>
          <w:color w:val="000000"/>
        </w:rPr>
        <w:t>𝐺𝐾</w:t>
      </w:r>
      <w:r w:rsidRPr="00F634AF">
        <w:rPr>
          <w:color w:val="000000"/>
        </w:rPr>
        <w:t xml:space="preserve">is isomorphic to 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>′.</w:t>
      </w:r>
    </w:p>
    <w:p w:rsidR="00890966" w:rsidRPr="00F634AF" w:rsidRDefault="00890966" w:rsidP="00890966">
      <w:pPr>
        <w:pStyle w:val="NormalWeb"/>
        <w:spacing w:before="280" w:beforeAutospacing="0" w:after="280" w:afterAutospacing="0"/>
      </w:pPr>
      <w:r w:rsidRPr="00F634AF">
        <w:rPr>
          <w:color w:val="000000"/>
        </w:rPr>
        <w:t xml:space="preserve">c) A subgroup </w:t>
      </w:r>
      <w:r w:rsidRPr="00F634AF">
        <w:rPr>
          <w:rFonts w:ascii="Cambria Math" w:hAnsi="Cambria Math"/>
          <w:color w:val="000000"/>
        </w:rPr>
        <w:t>𝐻</w:t>
      </w:r>
      <w:r w:rsidRPr="00F634AF">
        <w:rPr>
          <w:color w:val="000000"/>
        </w:rPr>
        <w:t xml:space="preserve">′ of 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 xml:space="preserve">′is normal in 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>′</w:t>
      </w:r>
    </w:p>
    <w:p w:rsidR="00890966" w:rsidRPr="00F634AF" w:rsidRDefault="00890966" w:rsidP="00890966">
      <w:pPr>
        <w:pStyle w:val="NormalWeb"/>
        <w:spacing w:before="280" w:beforeAutospacing="0" w:after="280" w:afterAutospacing="0"/>
      </w:pPr>
      <w:proofErr w:type="gramStart"/>
      <w:r w:rsidRPr="00F634AF">
        <w:rPr>
          <w:color w:val="000000"/>
        </w:rPr>
        <w:t>if</w:t>
      </w:r>
      <w:proofErr w:type="gramEnd"/>
      <w:r w:rsidRPr="00F634AF">
        <w:rPr>
          <w:color w:val="000000"/>
        </w:rPr>
        <w:t xml:space="preserve"> and only if its inverse image </w:t>
      </w:r>
      <w:r w:rsidRPr="00F634AF">
        <w:rPr>
          <w:rFonts w:ascii="Cambria Math" w:hAnsi="Cambria Math"/>
          <w:color w:val="000000"/>
        </w:rPr>
        <w:t>𝐻</w:t>
      </w:r>
      <w:r w:rsidRPr="00F634AF">
        <w:rPr>
          <w:color w:val="000000"/>
        </w:rPr>
        <w:t xml:space="preserve"> = </w:t>
      </w:r>
      <w:r w:rsidRPr="00F634AF">
        <w:rPr>
          <w:rFonts w:ascii="Cambria Math" w:hAnsi="Cambria Math"/>
          <w:color w:val="000000"/>
        </w:rPr>
        <w:t>𝜑</w:t>
      </w:r>
      <w:r w:rsidRPr="00F634AF">
        <w:rPr>
          <w:color w:val="000000"/>
        </w:rPr>
        <w:t>−1(</w:t>
      </w:r>
      <w:r w:rsidRPr="00F634AF">
        <w:rPr>
          <w:rFonts w:ascii="Cambria Math" w:hAnsi="Cambria Math"/>
          <w:color w:val="000000"/>
        </w:rPr>
        <w:t>𝐻</w:t>
      </w:r>
      <w:r w:rsidRPr="00F634AF">
        <w:rPr>
          <w:color w:val="000000"/>
        </w:rPr>
        <w:t xml:space="preserve">′) is normal in 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>.</w:t>
      </w:r>
    </w:p>
    <w:p w:rsidR="00890966" w:rsidRPr="00F634AF" w:rsidRDefault="00890966" w:rsidP="00890966">
      <w:pPr>
        <w:pStyle w:val="NormalWeb"/>
        <w:spacing w:before="280" w:beforeAutospacing="0" w:after="280" w:afterAutospacing="0"/>
      </w:pPr>
      <w:r w:rsidRPr="00F634AF">
        <w:rPr>
          <w:color w:val="000000"/>
        </w:rPr>
        <w:t xml:space="preserve">d) There is one-one correspondence between the subgroups of 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>′</w:t>
      </w:r>
    </w:p>
    <w:p w:rsidR="00890966" w:rsidRPr="00F634AF" w:rsidRDefault="00890966" w:rsidP="00890966">
      <w:pPr>
        <w:pStyle w:val="NormalWeb"/>
        <w:spacing w:before="280" w:beforeAutospacing="0" w:after="280" w:afterAutospacing="0"/>
      </w:pPr>
      <w:proofErr w:type="gramStart"/>
      <w:r w:rsidRPr="00F634AF">
        <w:rPr>
          <w:color w:val="000000"/>
        </w:rPr>
        <w:t>and</w:t>
      </w:r>
      <w:proofErr w:type="gramEnd"/>
      <w:r w:rsidRPr="00F634AF">
        <w:rPr>
          <w:color w:val="000000"/>
        </w:rPr>
        <w:t xml:space="preserve"> those subgroups of 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 xml:space="preserve"> which contain </w:t>
      </w:r>
      <w:r w:rsidRPr="00F634AF">
        <w:rPr>
          <w:rFonts w:ascii="Cambria Math" w:hAnsi="Cambria Math"/>
          <w:color w:val="000000"/>
        </w:rPr>
        <w:t>𝑘𝑒𝑟𝜑</w:t>
      </w:r>
    </w:p>
    <w:p w:rsidR="00890966" w:rsidRPr="00F634AF" w:rsidRDefault="00890966" w:rsidP="00890966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bookmarkStart w:id="0" w:name="_GoBack"/>
      <w:r w:rsidRPr="00F634AF">
        <w:rPr>
          <w:b/>
          <w:i/>
          <w:color w:val="000000"/>
          <w:sz w:val="28"/>
          <w:szCs w:val="28"/>
          <w:u w:val="single"/>
        </w:rPr>
        <w:t>Second Isomorphism Theorem</w:t>
      </w:r>
      <w:r w:rsidR="00F634AF">
        <w:rPr>
          <w:b/>
          <w:i/>
          <w:color w:val="000000"/>
          <w:sz w:val="28"/>
          <w:szCs w:val="28"/>
          <w:u w:val="single"/>
        </w:rPr>
        <w:t>:</w:t>
      </w:r>
    </w:p>
    <w:bookmarkEnd w:id="0"/>
    <w:p w:rsidR="00890966" w:rsidRPr="00F634AF" w:rsidRDefault="00890966" w:rsidP="00890966">
      <w:pPr>
        <w:pStyle w:val="NormalWeb"/>
        <w:spacing w:before="280" w:beforeAutospacing="0" w:after="280" w:afterAutospacing="0"/>
      </w:pPr>
      <w:r w:rsidRPr="00F634AF">
        <w:rPr>
          <w:color w:val="000000"/>
        </w:rPr>
        <w:t xml:space="preserve">Let </w:t>
      </w:r>
      <w:r w:rsidRPr="00F634AF">
        <w:rPr>
          <w:rFonts w:ascii="Cambria Math" w:hAnsi="Cambria Math"/>
          <w:color w:val="000000"/>
        </w:rPr>
        <w:t>𝐻</w:t>
      </w:r>
      <w:r w:rsidRPr="00F634AF">
        <w:rPr>
          <w:color w:val="000000"/>
        </w:rPr>
        <w:t xml:space="preserve"> be a subgroup and </w:t>
      </w:r>
      <w:r w:rsidRPr="00F634AF">
        <w:rPr>
          <w:rFonts w:ascii="Cambria Math" w:hAnsi="Cambria Math"/>
          <w:color w:val="000000"/>
        </w:rPr>
        <w:t>𝐾</w:t>
      </w:r>
      <w:r w:rsidRPr="00F634AF">
        <w:rPr>
          <w:color w:val="000000"/>
        </w:rPr>
        <w:t xml:space="preserve"> be a normal subgroup of a group 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>, then;</w:t>
      </w:r>
    </w:p>
    <w:p w:rsidR="00890966" w:rsidRPr="00F634AF" w:rsidRDefault="00890966" w:rsidP="00890966">
      <w:pPr>
        <w:pStyle w:val="NormalWeb"/>
        <w:spacing w:before="280" w:beforeAutospacing="0" w:after="280" w:afterAutospacing="0"/>
      </w:pPr>
      <w:r w:rsidRPr="00F634AF">
        <w:rPr>
          <w:color w:val="000000"/>
        </w:rPr>
        <w:t xml:space="preserve">a) </w:t>
      </w:r>
      <w:r w:rsidRPr="00F634AF">
        <w:rPr>
          <w:rFonts w:ascii="Cambria Math" w:hAnsi="Cambria Math"/>
          <w:color w:val="000000"/>
        </w:rPr>
        <w:t>𝐻𝐾</w:t>
      </w:r>
      <w:r w:rsidRPr="00F634AF">
        <w:rPr>
          <w:color w:val="000000"/>
        </w:rPr>
        <w:t xml:space="preserve"> is a subgroup of 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>,</w:t>
      </w:r>
    </w:p>
    <w:p w:rsidR="00890966" w:rsidRPr="00F634AF" w:rsidRDefault="00890966" w:rsidP="00890966">
      <w:pPr>
        <w:pStyle w:val="NormalWeb"/>
        <w:spacing w:before="280" w:beforeAutospacing="0" w:after="280" w:afterAutospacing="0"/>
      </w:pPr>
      <w:r w:rsidRPr="00F634AF">
        <w:rPr>
          <w:color w:val="000000"/>
        </w:rPr>
        <w:t xml:space="preserve">b) </w:t>
      </w:r>
      <w:r w:rsidRPr="00F634AF">
        <w:rPr>
          <w:rFonts w:ascii="Cambria Math" w:hAnsi="Cambria Math"/>
          <w:color w:val="000000"/>
        </w:rPr>
        <w:t>𝐻</w:t>
      </w:r>
      <w:r w:rsidRPr="00F634AF">
        <w:rPr>
          <w:color w:val="000000"/>
        </w:rPr>
        <w:t xml:space="preserve"> ∩ </w:t>
      </w:r>
      <w:r w:rsidRPr="00F634AF">
        <w:rPr>
          <w:rFonts w:ascii="Cambria Math" w:hAnsi="Cambria Math"/>
          <w:color w:val="000000"/>
        </w:rPr>
        <w:t>𝐾</w:t>
      </w:r>
      <w:r w:rsidRPr="00F634AF">
        <w:rPr>
          <w:color w:val="000000"/>
        </w:rPr>
        <w:t xml:space="preserve"> is normal in </w:t>
      </w:r>
      <w:r w:rsidRPr="00F634AF">
        <w:rPr>
          <w:rFonts w:ascii="Cambria Math" w:hAnsi="Cambria Math"/>
          <w:color w:val="000000"/>
        </w:rPr>
        <w:t>𝐻</w:t>
      </w:r>
      <w:r w:rsidRPr="00F634AF">
        <w:rPr>
          <w:color w:val="000000"/>
        </w:rPr>
        <w:t>, and</w:t>
      </w:r>
    </w:p>
    <w:p w:rsidR="00890966" w:rsidRPr="00F634AF" w:rsidRDefault="00890966" w:rsidP="00890966">
      <w:pPr>
        <w:pStyle w:val="NormalWeb"/>
        <w:spacing w:before="280" w:beforeAutospacing="0" w:after="280" w:afterAutospacing="0"/>
      </w:pPr>
      <w:r w:rsidRPr="00F634AF">
        <w:rPr>
          <w:color w:val="000000"/>
        </w:rPr>
        <w:t xml:space="preserve">c) </w:t>
      </w:r>
      <w:r w:rsidRPr="00F634AF">
        <w:rPr>
          <w:rFonts w:ascii="Cambria Math" w:hAnsi="Cambria Math"/>
          <w:color w:val="000000"/>
        </w:rPr>
        <w:t>𝐻𝐾</w:t>
      </w:r>
      <w:r w:rsidRPr="00F634AF">
        <w:rPr>
          <w:color w:val="000000"/>
        </w:rPr>
        <w:t>/</w:t>
      </w:r>
      <w:r w:rsidRPr="00F634AF">
        <w:rPr>
          <w:rFonts w:ascii="Cambria Math" w:hAnsi="Cambria Math"/>
          <w:color w:val="000000"/>
        </w:rPr>
        <w:t>𝐾≅𝐻</w:t>
      </w:r>
      <w:r w:rsidRPr="00F634AF">
        <w:rPr>
          <w:color w:val="000000"/>
        </w:rPr>
        <w:t>/</w:t>
      </w:r>
      <w:r w:rsidRPr="00F634AF">
        <w:rPr>
          <w:rFonts w:ascii="Cambria Math" w:hAnsi="Cambria Math"/>
          <w:color w:val="000000"/>
        </w:rPr>
        <w:t>𝐻</w:t>
      </w:r>
      <w:r w:rsidRPr="00F634AF">
        <w:rPr>
          <w:color w:val="000000"/>
        </w:rPr>
        <w:t>∩</w:t>
      </w:r>
      <w:r w:rsidRPr="00F634AF">
        <w:rPr>
          <w:rFonts w:ascii="Cambria Math" w:hAnsi="Cambria Math"/>
          <w:color w:val="000000"/>
        </w:rPr>
        <w:t>𝐾</w:t>
      </w:r>
    </w:p>
    <w:p w:rsidR="00890966" w:rsidRPr="00F634AF" w:rsidRDefault="00890966" w:rsidP="00890966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F634AF">
        <w:rPr>
          <w:b/>
          <w:i/>
          <w:color w:val="000000"/>
          <w:sz w:val="28"/>
          <w:szCs w:val="28"/>
          <w:u w:val="single"/>
        </w:rPr>
        <w:t>Third Isomorphism Theorem</w:t>
      </w:r>
      <w:r w:rsidR="00F634AF">
        <w:rPr>
          <w:b/>
          <w:i/>
          <w:color w:val="000000"/>
          <w:sz w:val="28"/>
          <w:szCs w:val="28"/>
          <w:u w:val="single"/>
        </w:rPr>
        <w:t>:</w:t>
      </w:r>
    </w:p>
    <w:p w:rsidR="00890966" w:rsidRPr="00F634AF" w:rsidRDefault="00890966" w:rsidP="00890966">
      <w:pPr>
        <w:pStyle w:val="NormalWeb"/>
        <w:spacing w:before="280" w:beforeAutospacing="0" w:after="280" w:afterAutospacing="0"/>
      </w:pPr>
      <w:r w:rsidRPr="00F634AF">
        <w:rPr>
          <w:color w:val="000000"/>
        </w:rPr>
        <w:t xml:space="preserve">Let </w:t>
      </w:r>
      <w:r w:rsidRPr="00F634AF">
        <w:rPr>
          <w:rFonts w:ascii="Cambria Math" w:hAnsi="Cambria Math"/>
          <w:color w:val="000000"/>
        </w:rPr>
        <w:t>𝐻</w:t>
      </w:r>
      <w:r w:rsidRPr="00F634AF">
        <w:rPr>
          <w:color w:val="000000"/>
        </w:rPr>
        <w:t xml:space="preserve">, be normal subgroups of a group 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 xml:space="preserve"> and </w:t>
      </w:r>
      <w:r w:rsidRPr="00F634AF">
        <w:rPr>
          <w:rFonts w:ascii="Cambria Math" w:hAnsi="Cambria Math"/>
          <w:color w:val="000000"/>
        </w:rPr>
        <w:t>𝐻</w:t>
      </w:r>
      <w:r w:rsidRPr="00F634AF">
        <w:rPr>
          <w:color w:val="000000"/>
        </w:rPr>
        <w:t xml:space="preserve"> </w:t>
      </w:r>
      <w:r w:rsidRPr="00F634AF">
        <w:rPr>
          <w:rFonts w:ascii="Cambria Math" w:hAnsi="Cambria Math"/>
          <w:color w:val="000000"/>
        </w:rPr>
        <w:t>⊆</w:t>
      </w:r>
      <w:r w:rsidRPr="00F634AF">
        <w:rPr>
          <w:color w:val="000000"/>
        </w:rPr>
        <w:t xml:space="preserve"> </w:t>
      </w:r>
      <w:r w:rsidRPr="00F634AF">
        <w:rPr>
          <w:rFonts w:ascii="Cambria Math" w:hAnsi="Cambria Math"/>
          <w:color w:val="000000"/>
        </w:rPr>
        <w:t>𝐾</w:t>
      </w:r>
      <w:r w:rsidRPr="00F634AF">
        <w:rPr>
          <w:color w:val="000000"/>
        </w:rPr>
        <w:t>. Then </w:t>
      </w:r>
    </w:p>
    <w:p w:rsidR="00890966" w:rsidRPr="00F634AF" w:rsidRDefault="00890966" w:rsidP="00890966">
      <w:pPr>
        <w:pStyle w:val="NormalWeb"/>
        <w:spacing w:before="280" w:beforeAutospacing="0" w:after="280" w:afterAutospacing="0"/>
      </w:pPr>
      <w:r w:rsidRPr="00F634AF">
        <w:rPr>
          <w:color w:val="000000"/>
        </w:rPr>
        <w:lastRenderedPageBreak/>
        <w:t>(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 xml:space="preserve"> </w:t>
      </w:r>
      <w:r w:rsidRPr="00F634AF">
        <w:rPr>
          <w:rFonts w:ascii="Cambria Math" w:hAnsi="Cambria Math"/>
          <w:color w:val="000000"/>
        </w:rPr>
        <w:t>𝐻</w:t>
      </w:r>
      <w:r w:rsidRPr="00F634AF">
        <w:rPr>
          <w:color w:val="000000"/>
        </w:rPr>
        <w:t>) /(</w:t>
      </w:r>
      <w:r w:rsidRPr="00F634AF">
        <w:rPr>
          <w:rFonts w:ascii="Cambria Math" w:hAnsi="Cambria Math"/>
          <w:color w:val="000000"/>
        </w:rPr>
        <w:t>𝐾</w:t>
      </w:r>
      <w:r w:rsidRPr="00F634AF">
        <w:rPr>
          <w:color w:val="000000"/>
        </w:rPr>
        <w:t xml:space="preserve"> </w:t>
      </w:r>
      <w:r w:rsidRPr="00F634AF">
        <w:rPr>
          <w:rFonts w:ascii="Cambria Math" w:hAnsi="Cambria Math"/>
          <w:color w:val="000000"/>
        </w:rPr>
        <w:t>𝐻</w:t>
      </w:r>
      <w:r w:rsidRPr="00F634AF">
        <w:rPr>
          <w:color w:val="000000"/>
        </w:rPr>
        <w:t xml:space="preserve">) </w:t>
      </w:r>
      <w:r w:rsidRPr="00F634AF">
        <w:rPr>
          <w:rFonts w:ascii="Cambria Math" w:hAnsi="Cambria Math"/>
          <w:color w:val="000000"/>
        </w:rPr>
        <w:t>≅</w:t>
      </w:r>
      <w:r w:rsidRPr="00F634AF">
        <w:rPr>
          <w:color w:val="000000"/>
        </w:rPr>
        <w:t xml:space="preserve"> </w:t>
      </w:r>
      <w:r w:rsidRPr="00F634AF">
        <w:rPr>
          <w:rFonts w:ascii="Cambria Math" w:hAnsi="Cambria Math"/>
          <w:color w:val="000000"/>
        </w:rPr>
        <w:t>𝐺</w:t>
      </w:r>
      <w:r w:rsidRPr="00F634AF">
        <w:rPr>
          <w:color w:val="000000"/>
        </w:rPr>
        <w:t xml:space="preserve"> /</w:t>
      </w:r>
      <w:r w:rsidRPr="00F634AF">
        <w:rPr>
          <w:rFonts w:ascii="Cambria Math" w:hAnsi="Cambria Math"/>
          <w:color w:val="000000"/>
        </w:rPr>
        <w:t>𝐾</w:t>
      </w:r>
      <w:r w:rsidRPr="00F634AF">
        <w:rPr>
          <w:color w:val="000000"/>
        </w:rPr>
        <w:t>.</w:t>
      </w:r>
    </w:p>
    <w:p w:rsidR="005C304D" w:rsidRPr="005C304D" w:rsidRDefault="005C304D">
      <w:pPr>
        <w:rPr>
          <w:b/>
          <w:sz w:val="28"/>
          <w:szCs w:val="28"/>
        </w:rPr>
      </w:pPr>
    </w:p>
    <w:sectPr w:rsidR="005C304D" w:rsidRPr="005C30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4B24FD"/>
    <w:multiLevelType w:val="hybridMultilevel"/>
    <w:tmpl w:val="559E1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056393"/>
    <w:rsid w:val="003342BE"/>
    <w:rsid w:val="0042127A"/>
    <w:rsid w:val="004829A2"/>
    <w:rsid w:val="004F6AAC"/>
    <w:rsid w:val="005C304D"/>
    <w:rsid w:val="007F40C7"/>
    <w:rsid w:val="007F4603"/>
    <w:rsid w:val="00890966"/>
    <w:rsid w:val="00912EAF"/>
    <w:rsid w:val="00A90525"/>
    <w:rsid w:val="00AD0593"/>
    <w:rsid w:val="00C46314"/>
    <w:rsid w:val="00F634AF"/>
    <w:rsid w:val="00FD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84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159</Words>
  <Characters>628</Characters>
  <Application>Microsoft Office Word</Application>
  <DocSecurity>0</DocSecurity>
  <Lines>25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2024-09-25T05:57:00Z</dcterms:created>
  <dcterms:modified xsi:type="dcterms:W3CDTF">2024-09-25T06:38:00Z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